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DF" w:rsidRPr="00DA4BDF" w:rsidRDefault="00DA4BDF" w:rsidP="001F4C7E">
      <w:pPr>
        <w:pStyle w:val="Heading3"/>
        <w:rPr>
          <w:rFonts w:ascii="Gisha" w:hAnsi="Gisha" w:cs="Gisha"/>
          <w:bCs w:val="0"/>
          <w:color w:val="auto"/>
        </w:rPr>
      </w:pPr>
      <w:r w:rsidRPr="00DA4BDF">
        <w:rPr>
          <w:rFonts w:ascii="Gisha" w:hAnsi="Gisha" w:cs="Gisha"/>
          <w:bCs w:val="0"/>
          <w:color w:val="auto"/>
        </w:rPr>
        <w:t>Motion without notice (</w:t>
      </w:r>
      <w:r>
        <w:rPr>
          <w:rFonts w:ascii="Gisha" w:hAnsi="Gisha" w:cs="Gisha"/>
          <w:bCs w:val="0"/>
          <w:color w:val="auto"/>
        </w:rPr>
        <w:t xml:space="preserve">Unveiling of the Monument for the </w:t>
      </w:r>
      <w:proofErr w:type="spellStart"/>
      <w:r>
        <w:rPr>
          <w:rFonts w:ascii="Gisha" w:hAnsi="Gisha" w:cs="Gisha"/>
          <w:bCs w:val="0"/>
          <w:color w:val="auto"/>
        </w:rPr>
        <w:t>Delmas</w:t>
      </w:r>
      <w:proofErr w:type="spellEnd"/>
      <w:r>
        <w:rPr>
          <w:rFonts w:ascii="Gisha" w:hAnsi="Gisha" w:cs="Gisha"/>
          <w:bCs w:val="0"/>
          <w:color w:val="auto"/>
        </w:rPr>
        <w:t xml:space="preserve"> Treason </w:t>
      </w:r>
      <w:proofErr w:type="spellStart"/>
      <w:r>
        <w:rPr>
          <w:rFonts w:ascii="Gisha" w:hAnsi="Gisha" w:cs="Gisha"/>
          <w:bCs w:val="0"/>
          <w:color w:val="auto"/>
        </w:rPr>
        <w:t>Trialists</w:t>
      </w:r>
      <w:proofErr w:type="spellEnd"/>
      <w:r w:rsidRPr="00DA4BDF">
        <w:rPr>
          <w:rFonts w:ascii="Gisha" w:hAnsi="Gisha" w:cs="Gisha"/>
          <w:bCs w:val="0"/>
          <w:color w:val="auto"/>
        </w:rPr>
        <w:t>)</w:t>
      </w:r>
    </w:p>
    <w:p w:rsidR="00DA4BDF" w:rsidRPr="00E709C4" w:rsidRDefault="001F4C7E" w:rsidP="00DA4BDF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 w:rsidRPr="00E709C4">
        <w:rPr>
          <w:rFonts w:ascii="Gisha" w:eastAsia="Times New Roman" w:hAnsi="Gisha" w:cs="Gisha"/>
          <w:sz w:val="24"/>
          <w:szCs w:val="24"/>
          <w:lang w:eastAsia="en-ZA"/>
        </w:rPr>
        <w:t>01 March 2012</w:t>
      </w:r>
    </w:p>
    <w:p w:rsidR="00DA4BDF" w:rsidRPr="00DA4BDF" w:rsidRDefault="00DA4BDF" w:rsidP="00DA4BDF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 w:rsidRPr="00DA4BDF">
        <w:rPr>
          <w:rFonts w:ascii="Gisha" w:eastAsia="Times New Roman" w:hAnsi="Gisha" w:cs="Gisha"/>
          <w:sz w:val="24"/>
          <w:szCs w:val="24"/>
          <w:lang w:eastAsia="en-ZA"/>
        </w:rPr>
        <w:t>I move without notice, that the House;</w:t>
      </w:r>
    </w:p>
    <w:p w:rsidR="00DA4BDF" w:rsidRPr="001F4C7E" w:rsidRDefault="00DA4BDF" w:rsidP="00E709C4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Notes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, 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br/>
      </w:r>
      <w:proofErr w:type="gramStart"/>
      <w:r w:rsidRPr="00DA4BDF">
        <w:rPr>
          <w:rFonts w:ascii="Gisha" w:eastAsia="Times New Roman" w:hAnsi="Gisha" w:cs="Gisha"/>
          <w:sz w:val="24"/>
          <w:szCs w:val="24"/>
          <w:lang w:eastAsia="en-ZA"/>
        </w:rPr>
        <w:t>That</w:t>
      </w:r>
      <w:proofErr w:type="gramEnd"/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>on the 3</w:t>
      </w:r>
      <w:r w:rsidR="001F4C7E" w:rsidRPr="001F4C7E">
        <w:rPr>
          <w:rFonts w:ascii="Gisha" w:eastAsia="Times New Roman" w:hAnsi="Gisha" w:cs="Gisha"/>
          <w:sz w:val="24"/>
          <w:szCs w:val="24"/>
          <w:vertAlign w:val="superscript"/>
          <w:lang w:eastAsia="en-ZA"/>
        </w:rPr>
        <w:t>rd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 March 2012, 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the Mpumalanga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Department of Culture, Sport and Recreation will be unveiling the </w:t>
      </w:r>
      <w:proofErr w:type="spellStart"/>
      <w:r w:rsidR="001F4C7E">
        <w:rPr>
          <w:rFonts w:ascii="Gisha" w:eastAsia="Times New Roman" w:hAnsi="Gisha" w:cs="Gisha"/>
          <w:sz w:val="24"/>
          <w:szCs w:val="24"/>
          <w:lang w:eastAsia="en-ZA"/>
        </w:rPr>
        <w:t>Delmas</w:t>
      </w:r>
      <w:proofErr w:type="spellEnd"/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 Treason Trial M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onument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in honour 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of the 1985-89 </w:t>
      </w:r>
      <w:proofErr w:type="spellStart"/>
      <w:r w:rsidRPr="00DA4BDF">
        <w:rPr>
          <w:rFonts w:ascii="Gisha" w:eastAsia="Times New Roman" w:hAnsi="Gisha" w:cs="Gisha"/>
          <w:sz w:val="24"/>
          <w:szCs w:val="24"/>
          <w:lang w:eastAsia="en-ZA"/>
        </w:rPr>
        <w:t>Trialist</w:t>
      </w:r>
      <w:r>
        <w:rPr>
          <w:rFonts w:ascii="Gisha" w:eastAsia="Times New Roman" w:hAnsi="Gisha" w:cs="Gisha"/>
          <w:sz w:val="24"/>
          <w:szCs w:val="24"/>
          <w:lang w:eastAsia="en-ZA"/>
        </w:rPr>
        <w:t>s</w:t>
      </w:r>
      <w:proofErr w:type="spellEnd"/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 who </w:t>
      </w:r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>were prosecuted for treason under the apartheid regime's security laws</w:t>
      </w:r>
      <w:r w:rsidR="00602B52">
        <w:rPr>
          <w:rFonts w:ascii="Gisha" w:eastAsia="Times New Roman" w:hAnsi="Gisha" w:cs="Gisha"/>
          <w:sz w:val="24"/>
          <w:szCs w:val="24"/>
          <w:lang w:eastAsia="en-ZA"/>
        </w:rPr>
        <w:t xml:space="preserve">. Dr. </w:t>
      </w:r>
      <w:proofErr w:type="spellStart"/>
      <w:r w:rsidR="00602B52">
        <w:rPr>
          <w:rFonts w:ascii="Gisha" w:eastAsia="Times New Roman" w:hAnsi="Gisha" w:cs="Gisha"/>
          <w:sz w:val="24"/>
          <w:szCs w:val="24"/>
          <w:lang w:eastAsia="en-ZA"/>
        </w:rPr>
        <w:t>Goerge</w:t>
      </w:r>
      <w:proofErr w:type="spellEnd"/>
      <w:r w:rsidR="00602B52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proofErr w:type="spellStart"/>
      <w:r w:rsidR="00602B52">
        <w:rPr>
          <w:rFonts w:ascii="Gisha" w:eastAsia="Times New Roman" w:hAnsi="Gisha" w:cs="Gisha"/>
          <w:sz w:val="24"/>
          <w:szCs w:val="24"/>
          <w:lang w:eastAsia="en-ZA"/>
        </w:rPr>
        <w:t>Bizoz</w:t>
      </w:r>
      <w:proofErr w:type="spellEnd"/>
      <w:r w:rsidR="00602B52">
        <w:rPr>
          <w:rFonts w:ascii="Gisha" w:eastAsia="Times New Roman" w:hAnsi="Gisha" w:cs="Gisha"/>
          <w:sz w:val="24"/>
          <w:szCs w:val="24"/>
          <w:lang w:eastAsia="en-ZA"/>
        </w:rPr>
        <w:t xml:space="preserve"> one of the stalwarts, selfless, dedicated and disciplined cadres of the ANC will deliver a lecture on that day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.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The Monument is </w:t>
      </w:r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>built on the precinct of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 xml:space="preserve"> the </w:t>
      </w:r>
      <w:proofErr w:type="spellStart"/>
      <w:r w:rsidR="00C83337">
        <w:rPr>
          <w:rFonts w:ascii="Gisha" w:eastAsia="Times New Roman" w:hAnsi="Gisha" w:cs="Gisha"/>
          <w:sz w:val="24"/>
          <w:szCs w:val="24"/>
          <w:lang w:eastAsia="en-ZA"/>
        </w:rPr>
        <w:t>Delmas</w:t>
      </w:r>
      <w:proofErr w:type="spellEnd"/>
      <w:r w:rsidR="00C83337">
        <w:rPr>
          <w:rFonts w:ascii="Gisha" w:eastAsia="Times New Roman" w:hAnsi="Gisha" w:cs="Gisha"/>
          <w:sz w:val="24"/>
          <w:szCs w:val="24"/>
          <w:lang w:eastAsia="en-ZA"/>
        </w:rPr>
        <w:t xml:space="preserve"> Magistrate's Court. It </w:t>
      </w:r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 xml:space="preserve">has been developed to honour the memory of the </w:t>
      </w:r>
      <w:proofErr w:type="spellStart"/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>trialists</w:t>
      </w:r>
      <w:proofErr w:type="spellEnd"/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 xml:space="preserve"> and to preserve the historic </w:t>
      </w:r>
      <w:proofErr w:type="spellStart"/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>Delmas</w:t>
      </w:r>
      <w:proofErr w:type="spellEnd"/>
      <w:r w:rsidR="001F4C7E" w:rsidRPr="001F4C7E">
        <w:rPr>
          <w:rFonts w:ascii="Gisha" w:eastAsia="Times New Roman" w:hAnsi="Gisha" w:cs="Gisha"/>
          <w:sz w:val="24"/>
          <w:szCs w:val="24"/>
          <w:lang w:eastAsia="en-ZA"/>
        </w:rPr>
        <w:t xml:space="preserve"> treason trial.</w:t>
      </w:r>
      <w:r w:rsidR="00602B52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</w:p>
    <w:p w:rsidR="001F4C7E" w:rsidRDefault="001F4C7E" w:rsidP="00DA4BDF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</w:p>
    <w:p w:rsidR="00DA4BDF" w:rsidRPr="001F4C7E" w:rsidRDefault="00DA4BDF" w:rsidP="00DA4BDF">
      <w:pPr>
        <w:spacing w:before="160" w:after="160" w:line="240" w:lineRule="auto"/>
        <w:rPr>
          <w:rFonts w:ascii="Gisha" w:eastAsia="Times New Roman" w:hAnsi="Gisha" w:cs="Gisha"/>
          <w:b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Believes,</w:t>
      </w:r>
    </w:p>
    <w:p w:rsidR="00DA4BDF" w:rsidRPr="00DA4BDF" w:rsidRDefault="001F4C7E" w:rsidP="00E709C4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sz w:val="24"/>
          <w:szCs w:val="24"/>
          <w:lang w:eastAsia="en-ZA"/>
        </w:rPr>
        <w:t>That the monument would be a place of commemoration as it represents the triumph against the apartheid regime by a generation of heroes and heroines who played an important role in the liberation struggle.</w:t>
      </w:r>
      <w:r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 xml:space="preserve">It </w:t>
      </w:r>
      <w:r w:rsidR="00E709C4" w:rsidRPr="00E709C4">
        <w:rPr>
          <w:rFonts w:ascii="Gisha" w:eastAsia="Times New Roman" w:hAnsi="Gisha" w:cs="Gisha"/>
          <w:sz w:val="24"/>
          <w:szCs w:val="24"/>
          <w:lang w:eastAsia="en-ZA"/>
        </w:rPr>
        <w:t>forms part of the Liberation Heritage Route which seeks to identify, document and commemorate the heroes and heroines of our liberation struggle heritage</w:t>
      </w:r>
      <w:r w:rsidR="00E709C4">
        <w:rPr>
          <w:rFonts w:ascii="Gisha" w:eastAsia="Times New Roman" w:hAnsi="Gisha" w:cs="Gisha"/>
          <w:sz w:val="24"/>
          <w:szCs w:val="24"/>
          <w:lang w:eastAsia="en-ZA"/>
        </w:rPr>
        <w:t xml:space="preserve">. </w:t>
      </w:r>
    </w:p>
    <w:p w:rsidR="00E709C4" w:rsidRDefault="00E709C4" w:rsidP="001F4C7E">
      <w:pPr>
        <w:spacing w:before="160" w:after="160"/>
        <w:rPr>
          <w:rFonts w:ascii="Gisha" w:eastAsia="Times New Roman" w:hAnsi="Gisha" w:cs="Gisha"/>
          <w:b/>
          <w:sz w:val="24"/>
          <w:szCs w:val="24"/>
          <w:lang w:eastAsia="en-ZA"/>
        </w:rPr>
      </w:pPr>
    </w:p>
    <w:p w:rsidR="00E709C4" w:rsidRDefault="00C83337" w:rsidP="001F4C7E">
      <w:pPr>
        <w:spacing w:before="160" w:after="160"/>
        <w:rPr>
          <w:rFonts w:ascii="Gisha" w:eastAsia="Times New Roman" w:hAnsi="Gisha" w:cs="Gisha"/>
          <w:b/>
          <w:sz w:val="24"/>
          <w:szCs w:val="24"/>
          <w:lang w:eastAsia="en-ZA"/>
        </w:rPr>
      </w:pPr>
      <w:r>
        <w:rPr>
          <w:rFonts w:ascii="Gisha" w:eastAsia="Times New Roman" w:hAnsi="Gisha" w:cs="Gisha"/>
          <w:b/>
          <w:sz w:val="24"/>
          <w:szCs w:val="24"/>
          <w:lang w:eastAsia="en-ZA"/>
        </w:rPr>
        <w:t>Further believes,</w:t>
      </w:r>
    </w:p>
    <w:p w:rsidR="00E709C4" w:rsidRDefault="00E709C4" w:rsidP="00E709C4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>
        <w:rPr>
          <w:rFonts w:ascii="Gisha" w:eastAsia="Times New Roman" w:hAnsi="Gisha" w:cs="Gisha"/>
          <w:sz w:val="24"/>
          <w:szCs w:val="24"/>
          <w:lang w:eastAsia="en-ZA"/>
        </w:rPr>
        <w:t xml:space="preserve">That 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>preservation</w:t>
      </w:r>
      <w:r w:rsidRPr="00E709C4">
        <w:rPr>
          <w:rFonts w:ascii="Gisha" w:eastAsia="Times New Roman" w:hAnsi="Gisha" w:cs="Gisha"/>
          <w:sz w:val="24"/>
          <w:szCs w:val="24"/>
          <w:lang w:eastAsia="en-ZA"/>
        </w:rPr>
        <w:t xml:space="preserve"> our 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>heritage</w:t>
      </w:r>
      <w:r w:rsidRPr="00E709C4">
        <w:rPr>
          <w:rFonts w:ascii="Gisha" w:eastAsia="Times New Roman" w:hAnsi="Gisha" w:cs="Gisha"/>
          <w:sz w:val="24"/>
          <w:szCs w:val="24"/>
          <w:lang w:eastAsia="en-ZA"/>
        </w:rPr>
        <w:t xml:space="preserve"> is significant as it is a manifestation of the freedom of belief and of expression. It is a human right and must be accorded due respect and allowed to flourish.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 xml:space="preserve"> Chapter 2 of our </w:t>
      </w:r>
      <w:r>
        <w:rPr>
          <w:rFonts w:ascii="Gisha" w:eastAsia="Times New Roman" w:hAnsi="Gisha" w:cs="Gisha"/>
          <w:sz w:val="24"/>
          <w:szCs w:val="24"/>
          <w:lang w:eastAsia="en-ZA"/>
        </w:rPr>
        <w:t xml:space="preserve">Constitution is clear about this </w:t>
      </w:r>
      <w:r w:rsidR="00C83337">
        <w:rPr>
          <w:rFonts w:ascii="Gisha" w:eastAsia="Times New Roman" w:hAnsi="Gisha" w:cs="Gisha"/>
          <w:sz w:val="24"/>
          <w:szCs w:val="24"/>
          <w:lang w:eastAsia="en-ZA"/>
        </w:rPr>
        <w:t xml:space="preserve">principle. </w:t>
      </w:r>
    </w:p>
    <w:p w:rsidR="00E709C4" w:rsidRPr="00E709C4" w:rsidRDefault="00E709C4" w:rsidP="00E709C4">
      <w:pPr>
        <w:spacing w:before="160" w:after="160" w:line="240" w:lineRule="auto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</w:p>
    <w:p w:rsidR="00DA4BDF" w:rsidRPr="001F4C7E" w:rsidRDefault="00DA4BDF" w:rsidP="00E709C4">
      <w:pPr>
        <w:spacing w:before="160" w:after="160"/>
        <w:jc w:val="both"/>
        <w:rPr>
          <w:rFonts w:ascii="Gisha" w:eastAsia="Times New Roman" w:hAnsi="Gisha" w:cs="Gisha"/>
          <w:b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Urges</w:t>
      </w:r>
      <w:proofErr w:type="gramStart"/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,</w:t>
      </w:r>
      <w:proofErr w:type="gramEnd"/>
      <w:r w:rsidRPr="00DA4BDF">
        <w:rPr>
          <w:rFonts w:ascii="Gisha" w:eastAsia="Times New Roman" w:hAnsi="Gisha" w:cs="Gisha"/>
          <w:sz w:val="24"/>
          <w:szCs w:val="24"/>
          <w:lang w:eastAsia="en-ZA"/>
        </w:rPr>
        <w:br/>
        <w:t xml:space="preserve">All community members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 xml:space="preserve">to </w:t>
      </w:r>
      <w:r w:rsidR="00E709C4">
        <w:rPr>
          <w:rFonts w:ascii="Gisha" w:eastAsia="Times New Roman" w:hAnsi="Gisha" w:cs="Gisha"/>
          <w:sz w:val="24"/>
          <w:szCs w:val="24"/>
          <w:lang w:eastAsia="en-ZA"/>
        </w:rPr>
        <w:t xml:space="preserve">respect and </w:t>
      </w:r>
      <w:r w:rsidR="001F4C7E">
        <w:rPr>
          <w:rFonts w:ascii="Gisha" w:eastAsia="Times New Roman" w:hAnsi="Gisha" w:cs="Gisha"/>
          <w:sz w:val="24"/>
          <w:szCs w:val="24"/>
          <w:lang w:eastAsia="en-ZA"/>
        </w:rPr>
        <w:t>preserve the monument</w:t>
      </w:r>
      <w:r w:rsidR="00E709C4">
        <w:rPr>
          <w:rFonts w:ascii="Gisha" w:eastAsia="Times New Roman" w:hAnsi="Gisha" w:cs="Gisha"/>
          <w:sz w:val="24"/>
          <w:szCs w:val="24"/>
          <w:lang w:eastAsia="en-ZA"/>
        </w:rPr>
        <w:t xml:space="preserve"> for future generation because it has a significant history in the struggle for liberation for South Africa.</w:t>
      </w:r>
    </w:p>
    <w:p w:rsidR="00DA4BDF" w:rsidRPr="00DA4BDF" w:rsidRDefault="00DA4BDF" w:rsidP="00DA4BDF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</w:p>
    <w:p w:rsidR="00DA4BDF" w:rsidRPr="00DA4BDF" w:rsidRDefault="00DA4BDF" w:rsidP="00DA4BDF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 w:rsidRPr="00DA4BDF">
        <w:rPr>
          <w:rFonts w:ascii="Gisha" w:eastAsia="Times New Roman" w:hAnsi="Gisha" w:cs="Gisha"/>
          <w:sz w:val="24"/>
          <w:szCs w:val="24"/>
          <w:lang w:eastAsia="en-ZA"/>
        </w:rPr>
        <w:t>I thank you!</w:t>
      </w:r>
    </w:p>
    <w:p w:rsidR="0066038A" w:rsidRDefault="0066038A"/>
    <w:sectPr w:rsidR="0066038A" w:rsidSect="00660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2E3C"/>
    <w:multiLevelType w:val="hybridMultilevel"/>
    <w:tmpl w:val="272AC7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254B"/>
    <w:multiLevelType w:val="hybridMultilevel"/>
    <w:tmpl w:val="F2D44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BDF"/>
    <w:rsid w:val="001F4C7E"/>
    <w:rsid w:val="004376B1"/>
    <w:rsid w:val="00602B52"/>
    <w:rsid w:val="0066038A"/>
    <w:rsid w:val="00A80949"/>
    <w:rsid w:val="00C83337"/>
    <w:rsid w:val="00CB27D9"/>
    <w:rsid w:val="00D739A4"/>
    <w:rsid w:val="00DA4BDF"/>
    <w:rsid w:val="00E709C4"/>
    <w:rsid w:val="00EC61F0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A4BDF"/>
    <w:pPr>
      <w:spacing w:before="30" w:after="100" w:afterAutospacing="1" w:line="240" w:lineRule="auto"/>
      <w:outlineLvl w:val="2"/>
    </w:pPr>
    <w:rPr>
      <w:rFonts w:ascii="Arial" w:eastAsia="Times New Roman" w:hAnsi="Arial" w:cs="Arial"/>
      <w:b/>
      <w:bCs/>
      <w:color w:val="50595D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61F0"/>
    <w:pPr>
      <w:jc w:val="center"/>
    </w:pPr>
    <w:rPr>
      <w:rFonts w:ascii="Book Antiqua" w:hAnsi="Book Antiqu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C61F0"/>
    <w:rPr>
      <w:rFonts w:ascii="Book Antiqua" w:hAnsi="Book Antiqua"/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1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4BDF"/>
    <w:rPr>
      <w:rFonts w:ascii="Arial" w:hAnsi="Arial" w:cs="Arial"/>
      <w:b/>
      <w:bCs/>
      <w:color w:val="50595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MukharaS</dc:creator>
  <cp:lastModifiedBy>MukharaS</cp:lastModifiedBy>
  <cp:revision>3</cp:revision>
  <dcterms:created xsi:type="dcterms:W3CDTF">2012-02-29T21:01:00Z</dcterms:created>
  <dcterms:modified xsi:type="dcterms:W3CDTF">2012-03-01T05:52:00Z</dcterms:modified>
</cp:coreProperties>
</file>